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DB" w:rsidRPr="00514FDB" w:rsidRDefault="00514FDB" w:rsidP="00514FDB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1"/>
      <w:bookmarkEnd w:id="0"/>
      <w:r w:rsidRPr="00514FDB">
        <w:rPr>
          <w:rFonts w:eastAsia="Times New Roman" w:cs="Times New Roman"/>
          <w:b/>
          <w:sz w:val="28"/>
          <w:szCs w:val="28"/>
        </w:rPr>
        <w:t>AMERICA IN THE 20</w:t>
      </w:r>
      <w:r w:rsidRPr="00514FDB">
        <w:rPr>
          <w:rFonts w:eastAsia="Times New Roman" w:cs="Times New Roman"/>
          <w:b/>
          <w:sz w:val="28"/>
          <w:szCs w:val="28"/>
          <w:vertAlign w:val="superscript"/>
        </w:rPr>
        <w:t>TH</w:t>
      </w:r>
      <w:r w:rsidRPr="00514FDB">
        <w:rPr>
          <w:rFonts w:eastAsia="Times New Roman" w:cs="Times New Roman"/>
          <w:b/>
          <w:sz w:val="28"/>
          <w:szCs w:val="28"/>
        </w:rPr>
        <w:t xml:space="preserve"> CENTURY: WORLD WAR II: The Road to War</w:t>
      </w:r>
    </w:p>
    <w:p w:rsidR="00514FDB" w:rsidRDefault="00514FDB" w:rsidP="00514FDB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514FDB" w:rsidRPr="00514FDB" w:rsidRDefault="00514FDB" w:rsidP="00514FDB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PRE-TEST</w:t>
      </w:r>
    </w:p>
    <w:p w:rsid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 xml:space="preserve">Directions: Read the following statements and circle whether they are </w:t>
      </w:r>
      <w:proofErr w:type="gramStart"/>
      <w:r w:rsidRPr="00514FDB">
        <w:rPr>
          <w:rFonts w:eastAsia="Times New Roman" w:cs="Times New Roman"/>
          <w:szCs w:val="24"/>
        </w:rPr>
        <w:t>True</w:t>
      </w:r>
      <w:proofErr w:type="gramEnd"/>
      <w:r w:rsidRPr="00514FDB">
        <w:rPr>
          <w:rFonts w:eastAsia="Times New Roman" w:cs="Times New Roman"/>
          <w:szCs w:val="24"/>
        </w:rPr>
        <w:t xml:space="preserve"> or False.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1728"/>
      </w:tblGrid>
      <w:tr w:rsidR="00514FDB" w:rsidTr="00514FDB">
        <w:tc>
          <w:tcPr>
            <w:tcW w:w="4098" w:type="pct"/>
          </w:tcPr>
          <w:p w:rsidR="00514FDB" w:rsidRP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 After WWI</w:t>
            </w:r>
            <w:r w:rsidRPr="00514FDB">
              <w:rPr>
                <w:rFonts w:eastAsia="Times New Roman" w:cs="Times New Roman"/>
                <w:szCs w:val="24"/>
              </w:rPr>
              <w:t xml:space="preserve">, many countries had difficulty dealing with war debts, hunger, and unemployment. </w:t>
            </w:r>
          </w:p>
          <w:p w:rsidR="00514FDB" w:rsidRP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 xml:space="preserve">2. Joseph Stalin came to power in Italy. </w:t>
            </w:r>
          </w:p>
          <w:p w:rsidR="00514FDB" w:rsidRP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 xml:space="preserve">3. Adolph Hitler became leader, or Fuhrer, of the Nazi party. </w:t>
            </w:r>
          </w:p>
          <w:p w:rsidR="00514FDB" w:rsidRP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 xml:space="preserve">4. The League of Nations did not stop Japan's invasion of Manchuria. </w:t>
            </w:r>
          </w:p>
          <w:p w:rsidR="00514FDB" w:rsidRP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 xml:space="preserve">5. The Axis powers consisted of Great </w:t>
            </w:r>
            <w:r>
              <w:rPr>
                <w:rFonts w:eastAsia="Times New Roman" w:cs="Times New Roman"/>
                <w:szCs w:val="24"/>
              </w:rPr>
              <w:t xml:space="preserve">Britain and the United States. </w:t>
            </w:r>
          </w:p>
          <w:p w:rsidR="00514FDB" w:rsidRP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 xml:space="preserve">6. Germany honored the non-aggression pact it signed with the Soviet Union. </w:t>
            </w:r>
          </w:p>
          <w:p w:rsidR="00514FDB" w:rsidRP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 xml:space="preserve">7. The United States supported Germany during its Blitzkrieg. </w:t>
            </w:r>
          </w:p>
          <w:p w:rsidR="00514FDB" w:rsidRP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8. The German army invaded France and seized the c</w:t>
            </w:r>
            <w:r>
              <w:rPr>
                <w:rFonts w:eastAsia="Times New Roman" w:cs="Times New Roman"/>
                <w:szCs w:val="24"/>
              </w:rPr>
              <w:t>apital city of Paris.</w:t>
            </w:r>
          </w:p>
          <w:p w:rsidR="00514FDB" w:rsidRP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 xml:space="preserve">9. The United States refused to send war supplies to Great Britain. </w:t>
            </w:r>
          </w:p>
          <w:p w:rsidR="00514FDB" w:rsidRPr="00514FDB" w:rsidRDefault="00514FDB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 xml:space="preserve">10. Japan's secret attack on Pearl Harbor caused the U. S. to enter World War II. </w:t>
            </w:r>
          </w:p>
          <w:p w:rsidR="00514FDB" w:rsidRDefault="00514FDB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902" w:type="pct"/>
          </w:tcPr>
          <w:p w:rsid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</w:p>
          <w:p w:rsid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</w:tc>
      </w:tr>
    </w:tbl>
    <w:p w:rsidR="00514FDB" w:rsidRPr="00514FDB" w:rsidRDefault="00514FDB" w:rsidP="00514FDB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Cs w:val="24"/>
        </w:rPr>
      </w:pPr>
      <w:bookmarkStart w:id="1" w:name="2"/>
      <w:bookmarkEnd w:id="1"/>
      <w:r w:rsidRPr="00514FDB">
        <w:rPr>
          <w:rFonts w:eastAsia="Times New Roman" w:cs="Times New Roman"/>
          <w:szCs w:val="24"/>
        </w:rPr>
        <w:t>VIDEO QUIZ</w:t>
      </w:r>
    </w:p>
    <w:p w:rsid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 xml:space="preserve">Directions: Read the following statements and circle whether they are </w:t>
      </w:r>
      <w:proofErr w:type="gramStart"/>
      <w:r w:rsidRPr="00514FDB">
        <w:rPr>
          <w:rFonts w:eastAsia="Times New Roman" w:cs="Times New Roman"/>
          <w:szCs w:val="24"/>
        </w:rPr>
        <w:t>True</w:t>
      </w:r>
      <w:proofErr w:type="gramEnd"/>
      <w:r w:rsidRPr="00514FDB">
        <w:rPr>
          <w:rFonts w:eastAsia="Times New Roman" w:cs="Times New Roman"/>
          <w:szCs w:val="24"/>
        </w:rPr>
        <w:t xml:space="preserve"> or False.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1728"/>
      </w:tblGrid>
      <w:tr w:rsidR="00514FDB" w:rsidTr="00086480">
        <w:tc>
          <w:tcPr>
            <w:tcW w:w="7848" w:type="dxa"/>
          </w:tcPr>
          <w:p w:rsidR="00514FDB" w:rsidRP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1. The Treaty of Versailles contributed to unrest throughout Europe.</w:t>
            </w:r>
          </w:p>
          <w:p w:rsidR="00514FDB" w:rsidRP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2. Benito Mussolini used collectivization to take over farmlands in the Soviet Union.</w:t>
            </w:r>
          </w:p>
          <w:p w:rsidR="00514FDB" w:rsidRP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3. Hitler believed the welfare of his country was more important than personal freedoms.</w:t>
            </w:r>
          </w:p>
          <w:p w:rsidR="00514FDB" w:rsidRP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 xml:space="preserve">4. In the Holocaust, the Nazis murdered millions of Jews and others. </w:t>
            </w:r>
          </w:p>
          <w:p w:rsidR="00514FDB" w:rsidRPr="00514FDB" w:rsidRDefault="00514FDB" w:rsidP="00514FDB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5. China's invasion of Manchuria was its first step toward dominating Japan.</w:t>
            </w:r>
          </w:p>
          <w:p w:rsidR="00514FDB" w:rsidRPr="00514FDB" w:rsidRDefault="00514FDB" w:rsidP="00B17EFA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6. The German military strategy Kristallnacht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514FDB">
              <w:rPr>
                <w:rFonts w:eastAsia="Times New Roman" w:cs="Times New Roman"/>
                <w:szCs w:val="24"/>
              </w:rPr>
              <w:t>exploited new advances in tanks, artillery, and air power.</w:t>
            </w:r>
          </w:p>
          <w:p w:rsidR="00514FDB" w:rsidRPr="00514FDB" w:rsidRDefault="00514FDB" w:rsidP="00B17EFA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7. After months of fighting in the Battle of Britain, Winston Churchill asked for the United States' assistance, and the U.S. agreed to offer supplies.</w:t>
            </w:r>
          </w:p>
          <w:p w:rsidR="00514FDB" w:rsidRPr="00514FDB" w:rsidRDefault="00514FDB" w:rsidP="00B17EFA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 xml:space="preserve">8. Ignoring their non-aggression pact, Hitler invaded the Soviet Union. </w:t>
            </w:r>
          </w:p>
          <w:p w:rsidR="00514FDB" w:rsidRPr="00514FDB" w:rsidRDefault="00514FDB" w:rsidP="00B17EFA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9. The Munich Agreement brought together 26 countries, collectively known as the Allied powers.</w:t>
            </w:r>
          </w:p>
          <w:p w:rsidR="00514FDB" w:rsidRDefault="00514FDB" w:rsidP="00B17EFA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 xml:space="preserve">10. As it was holding peace talks with the United States, Japan was secretly planning an attack on Pearl Harbor. </w:t>
            </w:r>
          </w:p>
        </w:tc>
        <w:tc>
          <w:tcPr>
            <w:tcW w:w="1728" w:type="dxa"/>
          </w:tcPr>
          <w:p w:rsidR="00514FDB" w:rsidRPr="00514FDB" w:rsidRDefault="00514FDB" w:rsidP="00B17EFA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Pr="00514FDB" w:rsidRDefault="00514FDB" w:rsidP="00B17EFA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Default="00514FDB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514FDB" w:rsidRPr="00514FDB" w:rsidRDefault="00514FDB" w:rsidP="00B17EFA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Default="00514FDB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514FDB" w:rsidRPr="00514FDB" w:rsidRDefault="00514FDB" w:rsidP="00B17EFA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Pr="00514FDB" w:rsidRDefault="00514FDB" w:rsidP="00B17EFA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Pr="00514FDB" w:rsidRDefault="00514FDB" w:rsidP="00B17EFA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Default="00514FDB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514FDB" w:rsidRPr="00514FDB" w:rsidRDefault="00514FDB" w:rsidP="00B17EFA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B17EFA" w:rsidRDefault="00B17EFA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514FDB" w:rsidRPr="00514FDB" w:rsidRDefault="00514FDB" w:rsidP="00B17EFA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Pr="00514FDB" w:rsidRDefault="00514FDB" w:rsidP="00B17EFA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Default="00514FDB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514FDB" w:rsidRPr="00514FDB" w:rsidRDefault="00514FDB" w:rsidP="00B17EFA">
            <w:pPr>
              <w:tabs>
                <w:tab w:val="left" w:pos="360"/>
              </w:tabs>
              <w:spacing w:after="80"/>
              <w:rPr>
                <w:rFonts w:eastAsia="Times New Roman" w:cs="Times New Roman"/>
                <w:szCs w:val="24"/>
              </w:rPr>
            </w:pPr>
            <w:r w:rsidRPr="00514FDB">
              <w:rPr>
                <w:rFonts w:eastAsia="Times New Roman" w:cs="Times New Roman"/>
                <w:szCs w:val="24"/>
              </w:rPr>
              <w:t>True False</w:t>
            </w:r>
          </w:p>
          <w:p w:rsidR="00514FDB" w:rsidRDefault="00514FDB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:rsidR="00514FDB" w:rsidRPr="00514FDB" w:rsidRDefault="00514FDB" w:rsidP="008A181C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POST-TEST</w:t>
      </w:r>
    </w:p>
    <w:p w:rsid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Multiple Choice Questions</w:t>
      </w:r>
    </w:p>
    <w:p w:rsidR="00F703D5" w:rsidRPr="00514FDB" w:rsidRDefault="00F703D5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bookmarkStart w:id="2" w:name="_GoBack"/>
      <w:bookmarkEnd w:id="2"/>
    </w:p>
    <w:p w:rsidR="00B17EFA" w:rsidRPr="00514FDB" w:rsidRDefault="00514FDB" w:rsidP="008A181C">
      <w:pPr>
        <w:tabs>
          <w:tab w:val="left" w:pos="360"/>
        </w:tabs>
        <w:spacing w:after="12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Directions: Read each of the following statements. Then circle the best answer.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1. Which country used collectivization to forcibly take over private land to create state-controlled farms?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a. Japan</w:t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b. Italy</w:t>
      </w:r>
    </w:p>
    <w:p w:rsidR="00B17EFA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c. Soviet Union</w:t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d. Germany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lastRenderedPageBreak/>
        <w:t>2. Which of the following was not</w:t>
      </w:r>
      <w:r w:rsidR="00B17EFA">
        <w:rPr>
          <w:rFonts w:eastAsia="Times New Roman" w:cs="Times New Roman"/>
          <w:szCs w:val="24"/>
        </w:rPr>
        <w:t xml:space="preserve"> </w:t>
      </w:r>
      <w:r w:rsidRPr="00514FDB">
        <w:rPr>
          <w:rFonts w:eastAsia="Times New Roman" w:cs="Times New Roman"/>
          <w:szCs w:val="24"/>
        </w:rPr>
        <w:t>true of Italy during the development of WWII?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a. Mussolini established a Fascist Party.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b. A totalitarian government was established.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c. Italy attacked Ethiopia.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d. The League of Nations issued sanctions which controlled Italy.</w:t>
      </w: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3. Which of the following was not</w:t>
      </w:r>
      <w:r w:rsidR="00B17EFA">
        <w:rPr>
          <w:rFonts w:eastAsia="Times New Roman" w:cs="Times New Roman"/>
          <w:szCs w:val="24"/>
        </w:rPr>
        <w:t xml:space="preserve"> </w:t>
      </w:r>
      <w:r w:rsidRPr="00514FDB">
        <w:rPr>
          <w:rFonts w:eastAsia="Times New Roman" w:cs="Times New Roman"/>
          <w:szCs w:val="24"/>
        </w:rPr>
        <w:t>true of Germany during the rise of WWII?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a. Established the National Socialist German Worker's Party.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b. The strong economic state of Germany allowed the rise of the Nazis.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514FDB">
        <w:rPr>
          <w:rFonts w:eastAsia="Times New Roman" w:cs="Times New Roman"/>
          <w:szCs w:val="24"/>
        </w:rPr>
        <w:t>c</w:t>
      </w:r>
      <w:proofErr w:type="gramEnd"/>
      <w:r w:rsidRPr="00514FDB">
        <w:rPr>
          <w:rFonts w:eastAsia="Times New Roman" w:cs="Times New Roman"/>
          <w:szCs w:val="24"/>
        </w:rPr>
        <w:t>. Adolph Hitler established a totalitarian regime called the "Third Reich."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d. Those believed to be "sub-human" were sent to concentration camps.</w:t>
      </w: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4. Which country quit the League of Nations after the League condemned it for its military invasions on Manchuria?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a. Japan</w:t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b. Germany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c. Italy</w:t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d. All of the above</w:t>
      </w: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5. Which of the following countries did not</w:t>
      </w:r>
      <w:r w:rsidR="00B17EFA">
        <w:rPr>
          <w:rFonts w:eastAsia="Times New Roman" w:cs="Times New Roman"/>
          <w:szCs w:val="24"/>
        </w:rPr>
        <w:t xml:space="preserve"> </w:t>
      </w:r>
      <w:r w:rsidRPr="00514FDB">
        <w:rPr>
          <w:rFonts w:eastAsia="Times New Roman" w:cs="Times New Roman"/>
          <w:szCs w:val="24"/>
        </w:rPr>
        <w:t>belong to the Axis powers?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a. Japan</w:t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b. Italy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c. France</w:t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d. Germany</w:t>
      </w: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6. With which country did Germany sign a non-aggression pact?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a. Czechoslovakia</w:t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b. Austria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c. Soviet Union</w:t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d. All of the above</w:t>
      </w: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7. Why did the United States decide to stay isolated from foreign affairs?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a. Citizens felt they were dragged into World War One.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b. Citizens felt they should concentrate on domestic problems.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c. Congress passed neutrality acts preventing the U.S. from taking sides.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d. All of the above are true.</w:t>
      </w: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8. Which of the following allowed the United States to assist Britain in its fight with Germany?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a. Good Neighbor Policy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b. Lend-Lease Program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c. Signing the Treaty of Versailles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d. None of the above, since the U.S. stayed in isolation.</w:t>
      </w: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bookmarkStart w:id="3" w:name="4"/>
      <w:bookmarkEnd w:id="3"/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9. Which of the following created the tension that led to the attack on Pearl Harbor?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a. Japan's continued aggression in Europe.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b. The United States asked Japan to leave the Allied powers.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c. The United States asked Japan to withdraw from France.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d. None of the above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10. Which of the following describes the attack on Pearl Harbor?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a. It occurred Sunday, December 7, 1941.</w:t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b. It crippled the Pacific Fleet.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c. Over 2,000 Americans were killed.</w:t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="00B17EFA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d. All of the above.</w:t>
      </w: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B17EFA" w:rsidRPr="00514FDB" w:rsidRDefault="00514FDB" w:rsidP="00B17EF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Short Answer Questions</w:t>
      </w:r>
    </w:p>
    <w:p w:rsidR="00514FDB" w:rsidRDefault="00514FDB" w:rsidP="008A181C">
      <w:pPr>
        <w:tabs>
          <w:tab w:val="left" w:pos="360"/>
        </w:tabs>
        <w:spacing w:after="12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Directions: Read each of the following statements and answer in one or two sentences.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11. Briefly describe the effect the Treaty of Versailles had on Europe.</w:t>
      </w: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lastRenderedPageBreak/>
        <w:t>12. Why was the Spanish Civil War a turning point in the development of World War II?</w:t>
      </w: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13. Describe the League of Nations' response to the rise of dictators and the outbreak of war.</w:t>
      </w: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14. Briefly explain the effect of the Blitzkrieg</w:t>
      </w:r>
      <w:r w:rsidR="00B17EFA">
        <w:rPr>
          <w:rFonts w:eastAsia="Times New Roman" w:cs="Times New Roman"/>
          <w:szCs w:val="24"/>
        </w:rPr>
        <w:t xml:space="preserve"> </w:t>
      </w:r>
      <w:r w:rsidRPr="00514FDB">
        <w:rPr>
          <w:rFonts w:eastAsia="Times New Roman" w:cs="Times New Roman"/>
          <w:szCs w:val="24"/>
        </w:rPr>
        <w:t>warfare during the Battle of Britain.</w:t>
      </w: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15. How was the United States initially able to help Great Britain?</w:t>
      </w: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16. List two events that played a determining factor in the outbreak of World War II.</w:t>
      </w: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bookmarkStart w:id="4" w:name="5"/>
      <w:bookmarkEnd w:id="4"/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17. Briefly describe Hitler’s beliefs about race and their effect on Jews.</w:t>
      </w: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18. Why was the attack on Pearl Harbor such a surprise to the United States?</w:t>
      </w: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bookmarkStart w:id="5" w:name="6"/>
      <w:bookmarkEnd w:id="5"/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B17EFA" w:rsidRDefault="00B17EFA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B17EFA" w:rsidRPr="00514FDB" w:rsidRDefault="00514FDB" w:rsidP="008A181C">
      <w:pPr>
        <w:tabs>
          <w:tab w:val="left" w:pos="360"/>
        </w:tabs>
        <w:spacing w:after="120" w:line="240" w:lineRule="auto"/>
        <w:jc w:val="center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DISCUSSION QUESTIONS</w:t>
      </w:r>
    </w:p>
    <w:p w:rsidR="00514FDB" w:rsidRPr="00514FDB" w:rsidRDefault="00514FDB" w:rsidP="00B17EFA">
      <w:pPr>
        <w:tabs>
          <w:tab w:val="left" w:pos="360"/>
        </w:tabs>
        <w:spacing w:after="8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1. Discuss the lasting effects of the Treaty of Versailles.</w:t>
      </w:r>
    </w:p>
    <w:p w:rsidR="00514FDB" w:rsidRPr="00514FDB" w:rsidRDefault="00514FDB" w:rsidP="00B17EFA">
      <w:pPr>
        <w:tabs>
          <w:tab w:val="left" w:pos="360"/>
        </w:tabs>
        <w:spacing w:after="8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 xml:space="preserve">2. Give examples of the rise of communism, fascism, </w:t>
      </w:r>
      <w:r w:rsidR="00B17EFA" w:rsidRPr="00514FDB">
        <w:rPr>
          <w:rFonts w:eastAsia="Times New Roman" w:cs="Times New Roman"/>
          <w:szCs w:val="24"/>
        </w:rPr>
        <w:t>National Socialism</w:t>
      </w:r>
      <w:r w:rsidRPr="00514FDB">
        <w:rPr>
          <w:rFonts w:eastAsia="Times New Roman" w:cs="Times New Roman"/>
          <w:szCs w:val="24"/>
        </w:rPr>
        <w:t>, and militarism.</w:t>
      </w:r>
    </w:p>
    <w:p w:rsidR="00514FDB" w:rsidRPr="00514FDB" w:rsidRDefault="00514FDB" w:rsidP="00B17EFA">
      <w:pPr>
        <w:tabs>
          <w:tab w:val="left" w:pos="360"/>
        </w:tabs>
        <w:spacing w:after="8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3. Explain the weaknesses/failures of the League of Nations during the rise of dictators in Europe.</w:t>
      </w:r>
    </w:p>
    <w:p w:rsidR="00514FDB" w:rsidRPr="00514FDB" w:rsidRDefault="00514FDB" w:rsidP="00B17EFA">
      <w:pPr>
        <w:tabs>
          <w:tab w:val="left" w:pos="360"/>
        </w:tabs>
        <w:spacing w:after="8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4. What was the United States' role in the years leading up to World War II?</w:t>
      </w:r>
    </w:p>
    <w:p w:rsidR="00514FDB" w:rsidRPr="00514FDB" w:rsidRDefault="00514FDB" w:rsidP="00B17EFA">
      <w:pPr>
        <w:tabs>
          <w:tab w:val="left" w:pos="360"/>
        </w:tabs>
        <w:spacing w:after="8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5. Describe the Neutrality Acts established by the United States.</w:t>
      </w:r>
    </w:p>
    <w:p w:rsidR="00514FDB" w:rsidRPr="00514FDB" w:rsidRDefault="00514FDB" w:rsidP="00B17EFA">
      <w:pPr>
        <w:tabs>
          <w:tab w:val="left" w:pos="360"/>
        </w:tabs>
        <w:spacing w:after="8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6. Explain the United States’ reaction to Churchill's request for assistance in fighting Germany.</w:t>
      </w:r>
    </w:p>
    <w:p w:rsidR="00514FDB" w:rsidRPr="00514FDB" w:rsidRDefault="00514FDB" w:rsidP="00B17EFA">
      <w:pPr>
        <w:tabs>
          <w:tab w:val="left" w:pos="360"/>
        </w:tabs>
        <w:spacing w:after="8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7. Describe the events leading up to the bombing of Pearl Harbor.</w:t>
      </w:r>
    </w:p>
    <w:p w:rsidR="00514FDB" w:rsidRPr="00514FDB" w:rsidRDefault="00514FDB" w:rsidP="00B17EFA">
      <w:pPr>
        <w:tabs>
          <w:tab w:val="left" w:pos="360"/>
        </w:tabs>
        <w:spacing w:after="8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8. What role did the Spanish Civil War play in World War II?</w:t>
      </w:r>
    </w:p>
    <w:p w:rsidR="00B17EFA" w:rsidRDefault="00514FDB" w:rsidP="008A181C">
      <w:pPr>
        <w:tabs>
          <w:tab w:val="left" w:pos="360"/>
        </w:tabs>
        <w:spacing w:after="12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9. What was the role of both the Allied and Axis powers in the years prior to World War II?</w:t>
      </w:r>
      <w:bookmarkStart w:id="6" w:name="7"/>
      <w:bookmarkEnd w:id="6"/>
    </w:p>
    <w:p w:rsidR="00514FDB" w:rsidRPr="00514FDB" w:rsidRDefault="00514FDB" w:rsidP="008A181C">
      <w:pPr>
        <w:tabs>
          <w:tab w:val="left" w:pos="360"/>
        </w:tabs>
        <w:spacing w:after="120" w:line="240" w:lineRule="auto"/>
        <w:jc w:val="center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VOCABULARY TERMS</w:t>
      </w:r>
    </w:p>
    <w:p w:rsidR="00514FDB" w:rsidRPr="00514FDB" w:rsidRDefault="00514FDB" w:rsidP="00B17EFA">
      <w:pPr>
        <w:tabs>
          <w:tab w:val="left" w:pos="360"/>
        </w:tabs>
        <w:spacing w:after="0" w:line="240" w:lineRule="auto"/>
        <w:ind w:left="2160" w:hanging="2160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Collectivization</w:t>
      </w:r>
      <w:r w:rsidR="00B17EFA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 xml:space="preserve">The organization of government whereby land and capital are owned by society collectively rather than individuals. </w:t>
      </w:r>
    </w:p>
    <w:p w:rsidR="00514FDB" w:rsidRPr="00514FDB" w:rsidRDefault="00514FDB" w:rsidP="008A181C">
      <w:pPr>
        <w:tabs>
          <w:tab w:val="left" w:pos="360"/>
        </w:tabs>
        <w:spacing w:after="0" w:line="240" w:lineRule="auto"/>
        <w:ind w:left="2160" w:hanging="2160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Communism</w:t>
      </w:r>
      <w:r w:rsidR="008A181C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A system of government in which the state plans and controls the economy and the needs of the whole are con-</w:t>
      </w:r>
      <w:proofErr w:type="spellStart"/>
      <w:r w:rsidRPr="00514FDB">
        <w:rPr>
          <w:rFonts w:eastAsia="Times New Roman" w:cs="Times New Roman"/>
          <w:szCs w:val="24"/>
        </w:rPr>
        <w:t>sidered</w:t>
      </w:r>
      <w:proofErr w:type="spellEnd"/>
      <w:r w:rsidRPr="00514FDB">
        <w:rPr>
          <w:rFonts w:eastAsia="Times New Roman" w:cs="Times New Roman"/>
          <w:szCs w:val="24"/>
        </w:rPr>
        <w:t xml:space="preserve"> more important than those of the individual.</w:t>
      </w:r>
    </w:p>
    <w:p w:rsidR="00514FDB" w:rsidRP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Democracy</w:t>
      </w:r>
      <w:r w:rsidR="008A181C">
        <w:rPr>
          <w:rFonts w:eastAsia="Times New Roman" w:cs="Times New Roman"/>
          <w:szCs w:val="24"/>
        </w:rPr>
        <w:tab/>
      </w:r>
      <w:r w:rsidR="008A181C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A government in which the people hold the supreme power.</w:t>
      </w:r>
    </w:p>
    <w:p w:rsidR="00514FDB" w:rsidRPr="00514FDB" w:rsidRDefault="00514FDB" w:rsidP="008A181C">
      <w:pPr>
        <w:tabs>
          <w:tab w:val="left" w:pos="360"/>
        </w:tabs>
        <w:spacing w:after="0" w:line="240" w:lineRule="auto"/>
        <w:ind w:left="2160" w:hanging="2160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Dictator</w:t>
      </w:r>
      <w:r w:rsidR="008A181C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 xml:space="preserve">A person with absolute power and authority, especially one who exercises it </w:t>
      </w:r>
      <w:proofErr w:type="spellStart"/>
      <w:r w:rsidRPr="00514FDB">
        <w:rPr>
          <w:rFonts w:eastAsia="Times New Roman" w:cs="Times New Roman"/>
          <w:szCs w:val="24"/>
        </w:rPr>
        <w:t>tyranically</w:t>
      </w:r>
      <w:proofErr w:type="spellEnd"/>
      <w:r w:rsidRPr="00514FDB">
        <w:rPr>
          <w:rFonts w:eastAsia="Times New Roman" w:cs="Times New Roman"/>
          <w:szCs w:val="24"/>
        </w:rPr>
        <w:t xml:space="preserve">. </w:t>
      </w:r>
    </w:p>
    <w:p w:rsidR="00514FDB" w:rsidRPr="00514FDB" w:rsidRDefault="00514FDB" w:rsidP="008A181C">
      <w:pPr>
        <w:tabs>
          <w:tab w:val="left" w:pos="360"/>
        </w:tabs>
        <w:spacing w:after="0" w:line="240" w:lineRule="auto"/>
        <w:ind w:left="2160" w:hanging="2160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Fascism</w:t>
      </w:r>
      <w:r w:rsidR="008A181C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A system of government characterized by dictatorship, centralized control of private enterprise, repression of all</w:t>
      </w:r>
      <w:r w:rsidR="008A181C">
        <w:rPr>
          <w:rFonts w:eastAsia="Times New Roman" w:cs="Times New Roman"/>
          <w:szCs w:val="24"/>
        </w:rPr>
        <w:t xml:space="preserve"> </w:t>
      </w:r>
      <w:r w:rsidRPr="00514FDB">
        <w:rPr>
          <w:rFonts w:eastAsia="Times New Roman" w:cs="Times New Roman"/>
          <w:szCs w:val="24"/>
        </w:rPr>
        <w:t>opposition, and extreme nationalism.</w:t>
      </w:r>
    </w:p>
    <w:p w:rsidR="00514FDB" w:rsidRPr="00514FDB" w:rsidRDefault="00514FDB" w:rsidP="008A181C">
      <w:pPr>
        <w:tabs>
          <w:tab w:val="left" w:pos="360"/>
        </w:tabs>
        <w:spacing w:after="0" w:line="240" w:lineRule="auto"/>
        <w:ind w:left="2160" w:hanging="2160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Isolationism</w:t>
      </w:r>
      <w:r w:rsidR="008A181C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A national policy of abstaining from political or economic relations with other countries.</w:t>
      </w:r>
    </w:p>
    <w:p w:rsidR="00514FDB" w:rsidRPr="00514FDB" w:rsidRDefault="00514FDB" w:rsidP="008A181C">
      <w:pPr>
        <w:tabs>
          <w:tab w:val="left" w:pos="360"/>
        </w:tabs>
        <w:spacing w:after="0" w:line="240" w:lineRule="auto"/>
        <w:ind w:left="2160" w:hanging="2160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lastRenderedPageBreak/>
        <w:t>Militarism</w:t>
      </w:r>
      <w:r w:rsidR="008A181C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A governmental policy that relies on military might to administer government.</w:t>
      </w:r>
    </w:p>
    <w:p w:rsidR="00514FDB" w:rsidRPr="00514FDB" w:rsidRDefault="00514FDB" w:rsidP="008A181C">
      <w:pPr>
        <w:tabs>
          <w:tab w:val="left" w:pos="360"/>
        </w:tabs>
        <w:spacing w:after="0" w:line="240" w:lineRule="auto"/>
        <w:ind w:left="2160" w:hanging="2160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National Socialism</w:t>
      </w:r>
      <w:r w:rsidR="008A181C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The ideology and practices of the Nazi party, which included national expansion, state control of the economy, the</w:t>
      </w:r>
      <w:r w:rsidR="008A181C">
        <w:rPr>
          <w:rFonts w:eastAsia="Times New Roman" w:cs="Times New Roman"/>
          <w:szCs w:val="24"/>
        </w:rPr>
        <w:t xml:space="preserve"> </w:t>
      </w:r>
      <w:r w:rsidRPr="00514FDB">
        <w:rPr>
          <w:rFonts w:eastAsia="Times New Roman" w:cs="Times New Roman"/>
          <w:szCs w:val="24"/>
        </w:rPr>
        <w:t>totalitarian principle of government, and anti-Semitism.</w:t>
      </w:r>
    </w:p>
    <w:p w:rsidR="00514FDB" w:rsidRPr="00514FDB" w:rsidRDefault="00514FDB" w:rsidP="008A181C">
      <w:pPr>
        <w:tabs>
          <w:tab w:val="left" w:pos="360"/>
        </w:tabs>
        <w:spacing w:after="0" w:line="240" w:lineRule="auto"/>
        <w:ind w:left="2160" w:hanging="2160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Nazism</w:t>
      </w:r>
      <w:r w:rsidR="008A181C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The philosophy of the German National Socialist Party under the leadership of Adolph Hitler; a belief in the inherent superiority of a supposed Aryan race.</w:t>
      </w:r>
    </w:p>
    <w:p w:rsidR="00514FDB" w:rsidRPr="00514FDB" w:rsidRDefault="00514FDB" w:rsidP="008A181C">
      <w:pPr>
        <w:tabs>
          <w:tab w:val="left" w:pos="360"/>
        </w:tabs>
        <w:spacing w:after="0" w:line="240" w:lineRule="auto"/>
        <w:ind w:left="2160" w:hanging="2160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Totalitarianism</w:t>
      </w:r>
      <w:r w:rsidR="008A181C">
        <w:rPr>
          <w:rFonts w:eastAsia="Times New Roman" w:cs="Times New Roman"/>
          <w:szCs w:val="24"/>
        </w:rPr>
        <w:tab/>
      </w:r>
      <w:r w:rsidRPr="00514FDB">
        <w:rPr>
          <w:rFonts w:eastAsia="Times New Roman" w:cs="Times New Roman"/>
          <w:szCs w:val="24"/>
        </w:rPr>
        <w:t>A form of centralized government system in which a single party, without opposition, exercises absolute control</w:t>
      </w:r>
      <w:r w:rsidR="008A181C">
        <w:rPr>
          <w:rFonts w:eastAsia="Times New Roman" w:cs="Times New Roman"/>
          <w:szCs w:val="24"/>
        </w:rPr>
        <w:t xml:space="preserve"> </w:t>
      </w:r>
      <w:r w:rsidRPr="00514FDB">
        <w:rPr>
          <w:rFonts w:eastAsia="Times New Roman" w:cs="Times New Roman"/>
          <w:szCs w:val="24"/>
        </w:rPr>
        <w:t>over political, economic, social, and cultural life.</w:t>
      </w:r>
    </w:p>
    <w:p w:rsidR="008A181C" w:rsidRDefault="008A181C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514FDB" w:rsidRPr="00514FDB" w:rsidRDefault="00514FDB" w:rsidP="008A181C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RISE OF DICTATORS</w:t>
      </w:r>
    </w:p>
    <w:p w:rsidR="00514FDB" w:rsidRDefault="00514FDB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  <w:r w:rsidRPr="00514FDB">
        <w:rPr>
          <w:rFonts w:eastAsia="Times New Roman" w:cs="Times New Roman"/>
          <w:szCs w:val="24"/>
        </w:rPr>
        <w:t>Directions: Complete the following chart for the dictator, system of government, beliefs, specific events,</w:t>
      </w:r>
      <w:r w:rsidR="008A181C">
        <w:rPr>
          <w:rFonts w:eastAsia="Times New Roman" w:cs="Times New Roman"/>
          <w:szCs w:val="24"/>
        </w:rPr>
        <w:t xml:space="preserve"> </w:t>
      </w:r>
      <w:r w:rsidRPr="00514FDB">
        <w:rPr>
          <w:rFonts w:eastAsia="Times New Roman" w:cs="Times New Roman"/>
          <w:szCs w:val="24"/>
        </w:rPr>
        <w:t>and the outcomes for each country. There may be more than one example in some sections of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A181C" w:rsidTr="008A181C"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Soviet Union</w:t>
            </w: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Germany</w:t>
            </w: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Italy </w:t>
            </w:r>
          </w:p>
        </w:tc>
        <w:tc>
          <w:tcPr>
            <w:tcW w:w="1916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Japan</w:t>
            </w:r>
          </w:p>
        </w:tc>
      </w:tr>
      <w:tr w:rsidR="008A181C" w:rsidTr="008A181C"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Dictator</w:t>
            </w: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8A181C" w:rsidTr="008A181C"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System of Government</w:t>
            </w: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8A181C" w:rsidTr="008A181C"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Beliefs</w:t>
            </w: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8A181C" w:rsidTr="008A181C"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Specific Events or Tactics Used</w:t>
            </w: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8A181C" w:rsidTr="008A181C"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Outcome</w:t>
            </w: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8A181C" w:rsidRDefault="008A181C" w:rsidP="00514FDB">
            <w:pPr>
              <w:tabs>
                <w:tab w:val="left" w:pos="360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:rsidR="008A181C" w:rsidRDefault="008A181C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p w:rsidR="00AA5642" w:rsidRPr="008A165B" w:rsidRDefault="00AA5642" w:rsidP="00AA564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8A165B">
        <w:rPr>
          <w:rFonts w:ascii="Arial" w:eastAsia="Times New Roman" w:hAnsi="Arial" w:cs="Arial"/>
          <w:sz w:val="14"/>
          <w:szCs w:val="14"/>
        </w:rPr>
        <w:t>© 2003 Broadview Media, Inc.</w:t>
      </w:r>
    </w:p>
    <w:p w:rsidR="00AA5642" w:rsidRPr="008A165B" w:rsidRDefault="00AA5642" w:rsidP="00AA564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8A165B">
        <w:rPr>
          <w:rFonts w:ascii="Arial" w:eastAsia="Times New Roman" w:hAnsi="Arial" w:cs="Arial"/>
          <w:sz w:val="14"/>
          <w:szCs w:val="14"/>
        </w:rPr>
        <w:t>Published and Distributed by United Learning</w:t>
      </w:r>
    </w:p>
    <w:p w:rsidR="00AA5642" w:rsidRPr="008A165B" w:rsidRDefault="00AA5642" w:rsidP="00AA564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8A165B">
        <w:rPr>
          <w:rFonts w:ascii="Arial" w:eastAsia="Times New Roman" w:hAnsi="Arial" w:cs="Arial"/>
          <w:sz w:val="14"/>
          <w:szCs w:val="14"/>
        </w:rPr>
        <w:t>All rights to print materials cleared for classroom duplication and distribution.</w:t>
      </w:r>
    </w:p>
    <w:p w:rsidR="00AA5642" w:rsidRPr="00514FDB" w:rsidRDefault="00AA5642" w:rsidP="00514FDB">
      <w:pPr>
        <w:tabs>
          <w:tab w:val="left" w:pos="360"/>
        </w:tabs>
        <w:spacing w:after="0" w:line="240" w:lineRule="auto"/>
        <w:rPr>
          <w:rFonts w:eastAsia="Times New Roman" w:cs="Times New Roman"/>
          <w:szCs w:val="24"/>
        </w:rPr>
      </w:pPr>
    </w:p>
    <w:sectPr w:rsidR="00AA5642" w:rsidRPr="00514FDB" w:rsidSect="00086480">
      <w:headerReference w:type="first" r:id="rId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2F" w:rsidRDefault="00197B2F" w:rsidP="00514FDB">
      <w:pPr>
        <w:spacing w:after="0" w:line="240" w:lineRule="auto"/>
      </w:pPr>
      <w:r>
        <w:separator/>
      </w:r>
    </w:p>
  </w:endnote>
  <w:endnote w:type="continuationSeparator" w:id="0">
    <w:p w:rsidR="00197B2F" w:rsidRDefault="00197B2F" w:rsidP="0051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2F" w:rsidRDefault="00197B2F" w:rsidP="00514FDB">
      <w:pPr>
        <w:spacing w:after="0" w:line="240" w:lineRule="auto"/>
      </w:pPr>
      <w:r>
        <w:separator/>
      </w:r>
    </w:p>
  </w:footnote>
  <w:footnote w:type="continuationSeparator" w:id="0">
    <w:p w:rsidR="00197B2F" w:rsidRDefault="00197B2F" w:rsidP="0051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80" w:rsidRDefault="00086480">
    <w:pPr>
      <w:pStyle w:val="Header"/>
    </w:pPr>
    <w:r>
      <w:t>Name</w:t>
    </w:r>
    <w:r>
      <w:ptab w:relativeTo="margin" w:alignment="center" w:leader="none"/>
    </w:r>
    <w:r>
      <w:t>Date</w:t>
    </w:r>
    <w:r>
      <w:ptab w:relativeTo="margin" w:alignment="right" w:leader="none"/>
    </w:r>
    <w:r>
      <w:t>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FDB"/>
    <w:rsid w:val="00086480"/>
    <w:rsid w:val="000A3359"/>
    <w:rsid w:val="00197B2F"/>
    <w:rsid w:val="00514FDB"/>
    <w:rsid w:val="00642B86"/>
    <w:rsid w:val="006A2A21"/>
    <w:rsid w:val="008A181C"/>
    <w:rsid w:val="00AA5642"/>
    <w:rsid w:val="00B17EFA"/>
    <w:rsid w:val="00C742A4"/>
    <w:rsid w:val="00F659D5"/>
    <w:rsid w:val="00F703D5"/>
    <w:rsid w:val="00FB4C6D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0E9DD-AFAE-4435-9B22-198B9022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FDB"/>
    <w:rPr>
      <w:color w:val="0000FF"/>
      <w:u w:val="single"/>
    </w:rPr>
  </w:style>
  <w:style w:type="table" w:styleId="TableGrid">
    <w:name w:val="Table Grid"/>
    <w:basedOn w:val="TableNormal"/>
    <w:uiPriority w:val="59"/>
    <w:rsid w:val="0051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14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FDB"/>
  </w:style>
  <w:style w:type="paragraph" w:styleId="Footer">
    <w:name w:val="footer"/>
    <w:basedOn w:val="Normal"/>
    <w:link w:val="FooterChar"/>
    <w:uiPriority w:val="99"/>
    <w:semiHidden/>
    <w:unhideWhenUsed/>
    <w:rsid w:val="00514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FDB"/>
  </w:style>
  <w:style w:type="paragraph" w:styleId="BalloonText">
    <w:name w:val="Balloon Text"/>
    <w:basedOn w:val="Normal"/>
    <w:link w:val="BalloonTextChar"/>
    <w:uiPriority w:val="99"/>
    <w:semiHidden/>
    <w:unhideWhenUsed/>
    <w:rsid w:val="0051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6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3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4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7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5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7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8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3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5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8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2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4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0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3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8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63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3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1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5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9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4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7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8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6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9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3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5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3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7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3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6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1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0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5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73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3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0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8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8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5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6</cp:revision>
  <cp:lastPrinted>2015-04-17T17:02:00Z</cp:lastPrinted>
  <dcterms:created xsi:type="dcterms:W3CDTF">2014-03-14T13:39:00Z</dcterms:created>
  <dcterms:modified xsi:type="dcterms:W3CDTF">2015-04-17T17:50:00Z</dcterms:modified>
</cp:coreProperties>
</file>